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6086" w14:textId="77777777" w:rsidR="00367196" w:rsidRPr="00680EE6" w:rsidRDefault="00367196" w:rsidP="007B256F">
      <w:pPr>
        <w:spacing w:after="0"/>
        <w:jc w:val="center"/>
        <w:rPr>
          <w:rStyle w:val="SubtleEmphasis"/>
          <w:b/>
          <w:color w:val="0D594F" w:themeColor="accent6" w:themeShade="80"/>
          <w:sz w:val="36"/>
          <w:szCs w:val="36"/>
        </w:rPr>
      </w:pPr>
      <w:bookmarkStart w:id="0" w:name="_GoBack"/>
      <w:bookmarkEnd w:id="0"/>
      <w:r w:rsidRPr="00680EE6">
        <w:rPr>
          <w:rStyle w:val="SubtleEmphasis"/>
          <w:b/>
          <w:color w:val="0D594F" w:themeColor="accent6" w:themeShade="80"/>
          <w:sz w:val="36"/>
          <w:szCs w:val="36"/>
        </w:rPr>
        <w:t>Science Advisory Board for Contaminated Sites in British Columbia</w:t>
      </w:r>
    </w:p>
    <w:p w14:paraId="2C47E2C1" w14:textId="0F5B3AD3" w:rsidR="00367196" w:rsidRPr="00680EE6" w:rsidRDefault="003D73AA" w:rsidP="007B256F">
      <w:pPr>
        <w:spacing w:after="0"/>
        <w:jc w:val="center"/>
        <w:rPr>
          <w:rStyle w:val="SubtleEmphasis"/>
          <w:b/>
          <w:color w:val="0D594F" w:themeColor="accent6" w:themeShade="80"/>
          <w:sz w:val="36"/>
          <w:szCs w:val="36"/>
        </w:rPr>
      </w:pPr>
      <w:r w:rsidRPr="00680EE6">
        <w:rPr>
          <w:rStyle w:val="SubtleEmphasis"/>
          <w:b/>
          <w:color w:val="0D594F" w:themeColor="accent6" w:themeShade="80"/>
          <w:sz w:val="36"/>
          <w:szCs w:val="36"/>
        </w:rPr>
        <w:t>Eighth</w:t>
      </w:r>
      <w:r w:rsidR="00367196" w:rsidRPr="00680EE6">
        <w:rPr>
          <w:rStyle w:val="SubtleEmphasis"/>
          <w:b/>
          <w:color w:val="0D594F" w:themeColor="accent6" w:themeShade="80"/>
          <w:sz w:val="36"/>
          <w:szCs w:val="36"/>
        </w:rPr>
        <w:t xml:space="preserve"> Annual </w:t>
      </w:r>
      <w:r w:rsidR="00353998">
        <w:rPr>
          <w:rStyle w:val="SubtleEmphasis"/>
          <w:b/>
          <w:color w:val="0D594F" w:themeColor="accent6" w:themeShade="80"/>
          <w:sz w:val="36"/>
          <w:szCs w:val="36"/>
        </w:rPr>
        <w:t>Workshop and Conference</w:t>
      </w:r>
      <w:r w:rsidR="00C70083" w:rsidRPr="00680EE6">
        <w:rPr>
          <w:rStyle w:val="SubtleEmphasis"/>
          <w:b/>
          <w:color w:val="0D594F" w:themeColor="accent6" w:themeShade="80"/>
          <w:sz w:val="36"/>
          <w:szCs w:val="36"/>
        </w:rPr>
        <w:t xml:space="preserve"> </w:t>
      </w:r>
      <w:r w:rsidR="00367196" w:rsidRPr="00680EE6">
        <w:rPr>
          <w:rStyle w:val="SubtleEmphasis"/>
          <w:b/>
          <w:color w:val="0D594F" w:themeColor="accent6" w:themeShade="80"/>
          <w:sz w:val="36"/>
          <w:szCs w:val="36"/>
        </w:rPr>
        <w:t>on Contaminated Sites</w:t>
      </w:r>
    </w:p>
    <w:p w14:paraId="5CD2CA12" w14:textId="77777777" w:rsidR="00367196" w:rsidRPr="00680EE6" w:rsidRDefault="00FF23D3" w:rsidP="007B256F">
      <w:pPr>
        <w:spacing w:after="0"/>
        <w:jc w:val="center"/>
        <w:rPr>
          <w:rStyle w:val="SubtleEmphasis"/>
          <w:b/>
          <w:color w:val="0D594F" w:themeColor="accent6" w:themeShade="80"/>
          <w:sz w:val="36"/>
          <w:szCs w:val="36"/>
        </w:rPr>
      </w:pPr>
      <w:r w:rsidRPr="00680EE6">
        <w:rPr>
          <w:rStyle w:val="SubtleEmphasis"/>
          <w:b/>
          <w:color w:val="0D594F" w:themeColor="accent6" w:themeShade="80"/>
          <w:sz w:val="36"/>
          <w:szCs w:val="36"/>
        </w:rPr>
        <w:t xml:space="preserve">September </w:t>
      </w:r>
      <w:r w:rsidR="003D73AA" w:rsidRPr="00680EE6">
        <w:rPr>
          <w:rStyle w:val="SubtleEmphasis"/>
          <w:b/>
          <w:color w:val="0D594F" w:themeColor="accent6" w:themeShade="80"/>
          <w:sz w:val="36"/>
          <w:szCs w:val="36"/>
        </w:rPr>
        <w:t>26</w:t>
      </w:r>
      <w:r w:rsidR="00C70083" w:rsidRPr="00680EE6">
        <w:rPr>
          <w:rStyle w:val="SubtleEmphasis"/>
          <w:b/>
          <w:color w:val="0D594F" w:themeColor="accent6" w:themeShade="80"/>
          <w:sz w:val="36"/>
          <w:szCs w:val="36"/>
        </w:rPr>
        <w:t xml:space="preserve"> &amp; </w:t>
      </w:r>
      <w:r w:rsidRPr="00680EE6">
        <w:rPr>
          <w:rStyle w:val="SubtleEmphasis"/>
          <w:b/>
          <w:color w:val="0D594F" w:themeColor="accent6" w:themeShade="80"/>
          <w:sz w:val="36"/>
          <w:szCs w:val="36"/>
        </w:rPr>
        <w:t>2</w:t>
      </w:r>
      <w:r w:rsidR="003D73AA" w:rsidRPr="00680EE6">
        <w:rPr>
          <w:rStyle w:val="SubtleEmphasis"/>
          <w:b/>
          <w:color w:val="0D594F" w:themeColor="accent6" w:themeShade="80"/>
          <w:sz w:val="36"/>
          <w:szCs w:val="36"/>
        </w:rPr>
        <w:t>7</w:t>
      </w:r>
      <w:r w:rsidRPr="00680EE6">
        <w:rPr>
          <w:rStyle w:val="SubtleEmphasis"/>
          <w:b/>
          <w:color w:val="0D594F" w:themeColor="accent6" w:themeShade="80"/>
          <w:sz w:val="36"/>
          <w:szCs w:val="36"/>
        </w:rPr>
        <w:t>, 201</w:t>
      </w:r>
      <w:r w:rsidR="003D73AA" w:rsidRPr="00680EE6">
        <w:rPr>
          <w:rStyle w:val="SubtleEmphasis"/>
          <w:b/>
          <w:color w:val="0D594F" w:themeColor="accent6" w:themeShade="80"/>
          <w:sz w:val="36"/>
          <w:szCs w:val="36"/>
        </w:rPr>
        <w:t>8</w:t>
      </w:r>
      <w:r w:rsidR="00652642" w:rsidRPr="00680EE6">
        <w:rPr>
          <w:rStyle w:val="SubtleEmphasis"/>
          <w:b/>
          <w:color w:val="0D594F" w:themeColor="accent6" w:themeShade="80"/>
          <w:sz w:val="36"/>
          <w:szCs w:val="36"/>
        </w:rPr>
        <w:t>, Vancouver, BC</w:t>
      </w:r>
    </w:p>
    <w:p w14:paraId="1D9F0B14" w14:textId="77777777" w:rsidR="00AD6CEE" w:rsidRPr="00652642" w:rsidRDefault="00AD6CEE" w:rsidP="00652642">
      <w:pPr>
        <w:spacing w:after="0" w:line="360" w:lineRule="auto"/>
        <w:jc w:val="center"/>
        <w:rPr>
          <w:rFonts w:ascii="Arial" w:eastAsia="Times New Roman" w:hAnsi="Arial" w:cs="Arial"/>
          <w:b/>
          <w:bCs/>
          <w:sz w:val="28"/>
          <w:szCs w:val="28"/>
          <w:lang w:eastAsia="en-CA"/>
        </w:rPr>
      </w:pPr>
    </w:p>
    <w:p w14:paraId="7978BF60" w14:textId="77777777" w:rsidR="00AD6CEE" w:rsidRPr="00AD6CEE" w:rsidRDefault="00AD6CEE" w:rsidP="00AD6CEE">
      <w:pPr>
        <w:rPr>
          <w:sz w:val="28"/>
          <w:szCs w:val="28"/>
          <w:lang w:eastAsia="en-CA"/>
        </w:rPr>
      </w:pPr>
      <w:r w:rsidRPr="00AD6CEE">
        <w:rPr>
          <w:sz w:val="28"/>
          <w:szCs w:val="28"/>
          <w:lang w:eastAsia="en-CA"/>
        </w:rPr>
        <w:t>The Science Advisory Board for Contaminated Sites in British Columbia (SABCS) is seeking the support of organizations with interests in contaminated sites. Sponsorship opportunities and suggested amounts are given in the table below.</w:t>
      </w:r>
    </w:p>
    <w:p w14:paraId="09A2A928" w14:textId="1B48341F" w:rsidR="00AD6CEE" w:rsidRPr="00AD6CEE" w:rsidRDefault="00AD6CEE" w:rsidP="00AD6CEE">
      <w:pPr>
        <w:rPr>
          <w:lang w:eastAsia="en-CA"/>
        </w:rPr>
      </w:pPr>
      <w:r w:rsidRPr="00AD6CEE">
        <w:rPr>
          <w:sz w:val="28"/>
          <w:szCs w:val="28"/>
          <w:lang w:eastAsia="en-CA"/>
        </w:rPr>
        <w:t xml:space="preserve">All sponsors will be recognized at the conference and workshop, in the programs and on the SABCS </w:t>
      </w:r>
      <w:hyperlink r:id="rId9" w:history="1">
        <w:r w:rsidRPr="00AD6CEE">
          <w:rPr>
            <w:rStyle w:val="Hyperlink"/>
            <w:rFonts w:eastAsia="Times New Roman" w:cs="Arial"/>
            <w:bCs/>
            <w:sz w:val="28"/>
            <w:szCs w:val="28"/>
            <w:lang w:eastAsia="en-CA"/>
          </w:rPr>
          <w:t>website</w:t>
        </w:r>
      </w:hyperlink>
      <w:r w:rsidR="00E902DF">
        <w:rPr>
          <w:rStyle w:val="Hyperlink"/>
          <w:rFonts w:eastAsia="Times New Roman" w:cs="Arial"/>
          <w:bCs/>
          <w:sz w:val="28"/>
          <w:szCs w:val="28"/>
          <w:lang w:eastAsia="en-CA"/>
        </w:rPr>
        <w:t xml:space="preserve"> </w:t>
      </w:r>
      <w:r w:rsidR="00E902DF">
        <w:rPr>
          <w:sz w:val="28"/>
          <w:szCs w:val="28"/>
          <w:lang w:eastAsia="en-CA"/>
        </w:rPr>
        <w:t>(</w:t>
      </w:r>
      <w:hyperlink r:id="rId10" w:history="1">
        <w:r w:rsidR="00E902DF" w:rsidRPr="00E902DF">
          <w:rPr>
            <w:rStyle w:val="Hyperlink"/>
            <w:sz w:val="28"/>
            <w:szCs w:val="28"/>
            <w:lang w:eastAsia="en-CA"/>
          </w:rPr>
          <w:t>http://www.sabcs.chem.uvic.ca/</w:t>
        </w:r>
      </w:hyperlink>
      <w:r w:rsidR="00E902DF">
        <w:rPr>
          <w:sz w:val="28"/>
          <w:szCs w:val="28"/>
          <w:lang w:eastAsia="en-CA"/>
        </w:rPr>
        <w:t xml:space="preserve">). </w:t>
      </w:r>
      <w:r w:rsidRPr="00AD6CEE">
        <w:rPr>
          <w:sz w:val="28"/>
          <w:szCs w:val="28"/>
          <w:lang w:eastAsia="en-CA"/>
        </w:rPr>
        <w:t xml:space="preserve">This year we are announcing new complimentary registrations with the premier and sustaining categories. Further information can be obtained from Paul West </w:t>
      </w:r>
      <w:r w:rsidR="0097672F">
        <w:rPr>
          <w:sz w:val="28"/>
          <w:szCs w:val="28"/>
          <w:lang w:eastAsia="en-CA"/>
        </w:rPr>
        <w:t>(</w:t>
      </w:r>
      <w:r w:rsidRPr="00AD6CEE">
        <w:rPr>
          <w:sz w:val="28"/>
          <w:szCs w:val="28"/>
          <w:lang w:eastAsia="en-CA"/>
        </w:rPr>
        <w:t>250-477-5293</w:t>
      </w:r>
      <w:r w:rsidR="0097672F">
        <w:rPr>
          <w:sz w:val="28"/>
          <w:szCs w:val="28"/>
          <w:lang w:eastAsia="en-CA"/>
        </w:rPr>
        <w:t>,</w:t>
      </w:r>
      <w:r w:rsidR="00B11C9E">
        <w:rPr>
          <w:sz w:val="28"/>
          <w:szCs w:val="28"/>
          <w:lang w:eastAsia="en-CA"/>
        </w:rPr>
        <w:t xml:space="preserve"> </w:t>
      </w:r>
      <w:hyperlink r:id="rId11" w:history="1">
        <w:r w:rsidRPr="00AD6CEE">
          <w:rPr>
            <w:rStyle w:val="Hyperlink"/>
            <w:rFonts w:eastAsia="Times New Roman" w:cs="Arial"/>
            <w:bCs/>
            <w:sz w:val="28"/>
            <w:szCs w:val="28"/>
            <w:lang w:eastAsia="en-CA"/>
          </w:rPr>
          <w:t>pwest@uvic.ca</w:t>
        </w:r>
      </w:hyperlink>
      <w:r w:rsidR="0097672F">
        <w:rPr>
          <w:sz w:val="28"/>
          <w:szCs w:val="28"/>
          <w:lang w:eastAsia="en-CA"/>
        </w:rPr>
        <w:t>) or Zahra Pirani (</w:t>
      </w:r>
      <w:hyperlink r:id="rId12" w:history="1">
        <w:r w:rsidR="00B11C9E">
          <w:rPr>
            <w:rStyle w:val="Hyperlink"/>
            <w:sz w:val="28"/>
            <w:szCs w:val="28"/>
            <w:lang w:eastAsia="en-CA"/>
          </w:rPr>
          <w:t>zpirani@keystoneenvironmental.ca</w:t>
        </w:r>
      </w:hyperlink>
      <w:r w:rsidR="0097672F">
        <w:rPr>
          <w:sz w:val="28"/>
          <w:szCs w:val="28"/>
          <w:lang w:eastAsia="en-CA"/>
        </w:rPr>
        <w:t>).</w:t>
      </w:r>
    </w:p>
    <w:p w14:paraId="40402937" w14:textId="77777777" w:rsidR="00652642" w:rsidRPr="00561851" w:rsidRDefault="00367196" w:rsidP="00AD6CEE">
      <w:pPr>
        <w:pStyle w:val="Title"/>
        <w:rPr>
          <w:rFonts w:eastAsia="Times New Roman"/>
          <w:b/>
          <w:color w:val="0D594F" w:themeColor="accent6" w:themeShade="80"/>
          <w:lang w:eastAsia="en-CA"/>
        </w:rPr>
      </w:pPr>
      <w:r w:rsidRPr="00561851">
        <w:rPr>
          <w:rFonts w:eastAsia="Times New Roman"/>
          <w:b/>
          <w:color w:val="0D594F" w:themeColor="accent6" w:themeShade="80"/>
          <w:lang w:eastAsia="en-CA"/>
        </w:rPr>
        <w:t>Sponsorship Opportunities</w:t>
      </w:r>
    </w:p>
    <w:tbl>
      <w:tblPr>
        <w:tblStyle w:val="TableGrid"/>
        <w:tblW w:w="0" w:type="auto"/>
        <w:tblBorders>
          <w:top w:val="none" w:sz="0" w:space="0" w:color="auto"/>
          <w:left w:val="none" w:sz="0" w:space="0" w:color="auto"/>
          <w:bottom w:val="single" w:sz="18" w:space="0" w:color="0D594F" w:themeColor="accent6" w:themeShade="80"/>
          <w:right w:val="none" w:sz="0" w:space="0" w:color="auto"/>
          <w:insideH w:val="single" w:sz="18" w:space="0" w:color="0D594F" w:themeColor="accent6" w:themeShade="80"/>
          <w:insideV w:val="none" w:sz="0" w:space="0" w:color="auto"/>
        </w:tblBorders>
        <w:tblCellMar>
          <w:top w:w="170" w:type="dxa"/>
          <w:bottom w:w="170" w:type="dxa"/>
        </w:tblCellMar>
        <w:tblLook w:val="06A0" w:firstRow="1" w:lastRow="0" w:firstColumn="1" w:lastColumn="0" w:noHBand="1" w:noVBand="1"/>
      </w:tblPr>
      <w:tblGrid>
        <w:gridCol w:w="2506"/>
        <w:gridCol w:w="2542"/>
        <w:gridCol w:w="2609"/>
        <w:gridCol w:w="2531"/>
      </w:tblGrid>
      <w:tr w:rsidR="00367196" w:rsidRPr="003D73AA" w14:paraId="48071BFE" w14:textId="77777777" w:rsidTr="00AD6CEE">
        <w:tc>
          <w:tcPr>
            <w:tcW w:w="2506" w:type="dxa"/>
            <w:shd w:val="clear" w:color="auto" w:fill="auto"/>
            <w:vAlign w:val="center"/>
          </w:tcPr>
          <w:p w14:paraId="7879F9F8"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Level</w:t>
            </w:r>
          </w:p>
        </w:tc>
        <w:tc>
          <w:tcPr>
            <w:tcW w:w="2542" w:type="dxa"/>
            <w:shd w:val="clear" w:color="auto" w:fill="auto"/>
            <w:vAlign w:val="center"/>
          </w:tcPr>
          <w:p w14:paraId="7A779ADF"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Contribution</w:t>
            </w:r>
          </w:p>
        </w:tc>
        <w:tc>
          <w:tcPr>
            <w:tcW w:w="2609" w:type="dxa"/>
            <w:shd w:val="clear" w:color="auto" w:fill="auto"/>
            <w:vAlign w:val="center"/>
          </w:tcPr>
          <w:p w14:paraId="597D5FE9"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Complimentary Registration</w:t>
            </w:r>
          </w:p>
        </w:tc>
        <w:tc>
          <w:tcPr>
            <w:tcW w:w="2531" w:type="dxa"/>
            <w:shd w:val="clear" w:color="auto" w:fill="auto"/>
            <w:vAlign w:val="center"/>
          </w:tcPr>
          <w:p w14:paraId="39D55412"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Recognition of Sponsors</w:t>
            </w:r>
          </w:p>
        </w:tc>
      </w:tr>
      <w:tr w:rsidR="00367196" w:rsidRPr="003D73AA" w14:paraId="54C8BD2C" w14:textId="77777777" w:rsidTr="00AD6CEE">
        <w:tc>
          <w:tcPr>
            <w:tcW w:w="2506" w:type="dxa"/>
            <w:vAlign w:val="center"/>
          </w:tcPr>
          <w:p w14:paraId="53C9B6DD"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Premier</w:t>
            </w:r>
          </w:p>
        </w:tc>
        <w:tc>
          <w:tcPr>
            <w:tcW w:w="2542" w:type="dxa"/>
            <w:vAlign w:val="center"/>
          </w:tcPr>
          <w:p w14:paraId="7C792315" w14:textId="77777777" w:rsidR="00367196" w:rsidRPr="003D73AA" w:rsidRDefault="00C70083"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w:t>
            </w:r>
            <w:r w:rsidR="00652642" w:rsidRPr="003D73AA">
              <w:rPr>
                <w:rFonts w:ascii="Arial" w:eastAsia="Times New Roman" w:hAnsi="Arial" w:cs="Arial"/>
                <w:sz w:val="28"/>
                <w:szCs w:val="28"/>
                <w:lang w:eastAsia="en-CA"/>
              </w:rPr>
              <w:t>1000</w:t>
            </w:r>
          </w:p>
        </w:tc>
        <w:tc>
          <w:tcPr>
            <w:tcW w:w="2609" w:type="dxa"/>
            <w:vAlign w:val="center"/>
          </w:tcPr>
          <w:p w14:paraId="4E43E4EC" w14:textId="77777777" w:rsidR="00367196" w:rsidRPr="003D73AA" w:rsidRDefault="00652642"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2</w:t>
            </w:r>
            <w:r w:rsidR="00AE11D0" w:rsidRPr="003D73AA">
              <w:rPr>
                <w:rFonts w:ascii="Arial" w:eastAsia="Times New Roman" w:hAnsi="Arial" w:cs="Arial"/>
                <w:sz w:val="28"/>
                <w:szCs w:val="28"/>
                <w:lang w:eastAsia="en-CA"/>
              </w:rPr>
              <w:t xml:space="preserve"> Conference Registrations</w:t>
            </w:r>
          </w:p>
        </w:tc>
        <w:tc>
          <w:tcPr>
            <w:tcW w:w="2531" w:type="dxa"/>
            <w:vAlign w:val="center"/>
          </w:tcPr>
          <w:p w14:paraId="1DB21B29" w14:textId="77777777" w:rsidR="00367196" w:rsidRPr="003D73AA" w:rsidRDefault="00652642"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Lunch, Program and Website</w:t>
            </w:r>
          </w:p>
        </w:tc>
      </w:tr>
      <w:tr w:rsidR="00367196" w:rsidRPr="003D73AA" w14:paraId="63D8B9BA" w14:textId="77777777" w:rsidTr="00AD6CEE">
        <w:tc>
          <w:tcPr>
            <w:tcW w:w="2506" w:type="dxa"/>
            <w:vAlign w:val="center"/>
          </w:tcPr>
          <w:p w14:paraId="340E338D"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Sustaining</w:t>
            </w:r>
          </w:p>
        </w:tc>
        <w:tc>
          <w:tcPr>
            <w:tcW w:w="2542" w:type="dxa"/>
            <w:vAlign w:val="center"/>
          </w:tcPr>
          <w:p w14:paraId="1FDC77A6" w14:textId="77777777" w:rsidR="00367196" w:rsidRPr="003D73AA" w:rsidRDefault="00C70083"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w:t>
            </w:r>
            <w:r w:rsidR="00652642" w:rsidRPr="003D73AA">
              <w:rPr>
                <w:rFonts w:ascii="Arial" w:eastAsia="Times New Roman" w:hAnsi="Arial" w:cs="Arial"/>
                <w:sz w:val="28"/>
                <w:szCs w:val="28"/>
                <w:lang w:eastAsia="en-CA"/>
              </w:rPr>
              <w:t>500</w:t>
            </w:r>
          </w:p>
        </w:tc>
        <w:tc>
          <w:tcPr>
            <w:tcW w:w="2609" w:type="dxa"/>
            <w:vAlign w:val="center"/>
          </w:tcPr>
          <w:p w14:paraId="67E6E375" w14:textId="77777777" w:rsidR="00367196" w:rsidRPr="003D73AA" w:rsidRDefault="00652642"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1</w:t>
            </w:r>
            <w:r w:rsidR="00AE11D0" w:rsidRPr="003D73AA">
              <w:rPr>
                <w:rFonts w:ascii="Arial" w:eastAsia="Times New Roman" w:hAnsi="Arial" w:cs="Arial"/>
                <w:sz w:val="28"/>
                <w:szCs w:val="28"/>
                <w:lang w:eastAsia="en-CA"/>
              </w:rPr>
              <w:t xml:space="preserve"> Conference Registration</w:t>
            </w:r>
          </w:p>
        </w:tc>
        <w:tc>
          <w:tcPr>
            <w:tcW w:w="2531" w:type="dxa"/>
            <w:vAlign w:val="center"/>
          </w:tcPr>
          <w:p w14:paraId="1FB0FCA3" w14:textId="77777777" w:rsidR="00367196" w:rsidRPr="003D73AA" w:rsidRDefault="00652642"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Coffee Breaks, Program and Website</w:t>
            </w:r>
          </w:p>
        </w:tc>
      </w:tr>
      <w:tr w:rsidR="00367196" w:rsidRPr="003D73AA" w14:paraId="729B0A67" w14:textId="77777777" w:rsidTr="00AD6CEE">
        <w:trPr>
          <w:trHeight w:val="668"/>
        </w:trPr>
        <w:tc>
          <w:tcPr>
            <w:tcW w:w="2506" w:type="dxa"/>
            <w:vAlign w:val="center"/>
          </w:tcPr>
          <w:p w14:paraId="0C59FD79" w14:textId="77777777" w:rsidR="00367196" w:rsidRPr="003D73AA" w:rsidRDefault="00652642" w:rsidP="00652642">
            <w:pPr>
              <w:spacing w:before="100" w:beforeAutospacing="1" w:after="100" w:afterAutospacing="1" w:line="240" w:lineRule="auto"/>
              <w:jc w:val="center"/>
              <w:rPr>
                <w:rFonts w:ascii="Arial" w:eastAsia="Times New Roman" w:hAnsi="Arial" w:cs="Arial"/>
                <w:b/>
                <w:sz w:val="28"/>
                <w:szCs w:val="28"/>
                <w:lang w:eastAsia="en-CA"/>
              </w:rPr>
            </w:pPr>
            <w:r w:rsidRPr="003D73AA">
              <w:rPr>
                <w:rFonts w:ascii="Arial" w:eastAsia="Times New Roman" w:hAnsi="Arial" w:cs="Arial"/>
                <w:b/>
                <w:sz w:val="28"/>
                <w:szCs w:val="28"/>
                <w:lang w:eastAsia="en-CA"/>
              </w:rPr>
              <w:t>Supporting</w:t>
            </w:r>
          </w:p>
        </w:tc>
        <w:tc>
          <w:tcPr>
            <w:tcW w:w="2542" w:type="dxa"/>
            <w:vAlign w:val="center"/>
          </w:tcPr>
          <w:p w14:paraId="735DC9D2" w14:textId="77777777" w:rsidR="00367196" w:rsidRPr="003D73AA" w:rsidRDefault="00C70083"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w:t>
            </w:r>
            <w:r w:rsidR="00652642" w:rsidRPr="003D73AA">
              <w:rPr>
                <w:rFonts w:ascii="Arial" w:eastAsia="Times New Roman" w:hAnsi="Arial" w:cs="Arial"/>
                <w:sz w:val="28"/>
                <w:szCs w:val="28"/>
                <w:lang w:eastAsia="en-CA"/>
              </w:rPr>
              <w:t>250</w:t>
            </w:r>
          </w:p>
        </w:tc>
        <w:tc>
          <w:tcPr>
            <w:tcW w:w="2609" w:type="dxa"/>
            <w:vAlign w:val="center"/>
          </w:tcPr>
          <w:p w14:paraId="70146656" w14:textId="77777777" w:rsidR="00367196" w:rsidRPr="003D73AA" w:rsidRDefault="00367196" w:rsidP="00652642">
            <w:pPr>
              <w:spacing w:before="100" w:beforeAutospacing="1" w:after="100" w:afterAutospacing="1" w:line="240" w:lineRule="auto"/>
              <w:jc w:val="center"/>
              <w:rPr>
                <w:rFonts w:ascii="Arial" w:eastAsia="Times New Roman" w:hAnsi="Arial" w:cs="Arial"/>
                <w:sz w:val="28"/>
                <w:szCs w:val="28"/>
                <w:lang w:eastAsia="en-CA"/>
              </w:rPr>
            </w:pPr>
          </w:p>
        </w:tc>
        <w:tc>
          <w:tcPr>
            <w:tcW w:w="2531" w:type="dxa"/>
            <w:vAlign w:val="center"/>
          </w:tcPr>
          <w:p w14:paraId="59A6E48E" w14:textId="77777777" w:rsidR="00367196" w:rsidRPr="003D73AA" w:rsidRDefault="00652642" w:rsidP="00652642">
            <w:pPr>
              <w:spacing w:before="100" w:beforeAutospacing="1" w:after="100" w:afterAutospacing="1" w:line="240" w:lineRule="auto"/>
              <w:jc w:val="center"/>
              <w:rPr>
                <w:rFonts w:ascii="Arial" w:eastAsia="Times New Roman" w:hAnsi="Arial" w:cs="Arial"/>
                <w:sz w:val="28"/>
                <w:szCs w:val="28"/>
                <w:lang w:eastAsia="en-CA"/>
              </w:rPr>
            </w:pPr>
            <w:r w:rsidRPr="003D73AA">
              <w:rPr>
                <w:rFonts w:ascii="Arial" w:eastAsia="Times New Roman" w:hAnsi="Arial" w:cs="Arial"/>
                <w:sz w:val="28"/>
                <w:szCs w:val="28"/>
                <w:lang w:eastAsia="en-CA"/>
              </w:rPr>
              <w:t>Program, Website</w:t>
            </w:r>
          </w:p>
        </w:tc>
      </w:tr>
    </w:tbl>
    <w:p w14:paraId="40EB040F" w14:textId="77777777" w:rsidR="000F3146" w:rsidRDefault="000F3146" w:rsidP="00AD6CEE">
      <w:pPr>
        <w:spacing w:after="160" w:line="259" w:lineRule="auto"/>
        <w:rPr>
          <w:rFonts w:ascii="Arial" w:eastAsia="Times New Roman" w:hAnsi="Arial" w:cs="Arial"/>
          <w:sz w:val="28"/>
          <w:szCs w:val="28"/>
          <w:lang w:eastAsia="en-CA"/>
        </w:rPr>
      </w:pPr>
    </w:p>
    <w:p w14:paraId="130789FF" w14:textId="77777777" w:rsidR="000F3146" w:rsidRDefault="000F3146">
      <w:pPr>
        <w:spacing w:after="160" w:line="259" w:lineRule="auto"/>
        <w:rPr>
          <w:rFonts w:ascii="Arial" w:eastAsia="Times New Roman" w:hAnsi="Arial" w:cs="Arial"/>
          <w:sz w:val="28"/>
          <w:szCs w:val="28"/>
          <w:lang w:eastAsia="en-CA"/>
        </w:rPr>
      </w:pPr>
      <w:r>
        <w:rPr>
          <w:rFonts w:ascii="Arial" w:eastAsia="Times New Roman" w:hAnsi="Arial" w:cs="Arial"/>
          <w:sz w:val="28"/>
          <w:szCs w:val="28"/>
          <w:lang w:eastAsia="en-CA"/>
        </w:rPr>
        <w:br w:type="page"/>
      </w:r>
    </w:p>
    <w:p w14:paraId="2345A73F" w14:textId="77777777" w:rsidR="003D73AA" w:rsidRPr="000F3146" w:rsidRDefault="003D73AA" w:rsidP="00AD6CEE">
      <w:pPr>
        <w:spacing w:after="160" w:line="259" w:lineRule="auto"/>
        <w:rPr>
          <w:rFonts w:ascii="Arial" w:eastAsia="Times New Roman" w:hAnsi="Arial" w:cs="Arial"/>
          <w:sz w:val="28"/>
          <w:szCs w:val="28"/>
          <w:lang w:eastAsia="en-CA"/>
        </w:rPr>
      </w:pPr>
      <w:r w:rsidRPr="00680EE6">
        <w:rPr>
          <w:b/>
          <w:i/>
          <w:color w:val="0D594F" w:themeColor="accent6" w:themeShade="80"/>
          <w:sz w:val="36"/>
          <w:szCs w:val="36"/>
        </w:rPr>
        <w:lastRenderedPageBreak/>
        <w:t>Workshop and Conference</w:t>
      </w:r>
      <w:r w:rsidR="00680EE6" w:rsidRPr="00680EE6">
        <w:rPr>
          <w:b/>
          <w:i/>
          <w:color w:val="0D594F" w:themeColor="accent6" w:themeShade="80"/>
          <w:sz w:val="36"/>
          <w:szCs w:val="36"/>
        </w:rPr>
        <w:t xml:space="preserve"> Information</w:t>
      </w:r>
    </w:p>
    <w:p w14:paraId="422DEAC9" w14:textId="77777777" w:rsidR="00E538D2" w:rsidRDefault="003D73AA" w:rsidP="00680EE6">
      <w:pPr>
        <w:spacing w:before="200"/>
        <w:jc w:val="both"/>
        <w:rPr>
          <w:rFonts w:eastAsia="Times New Roman" w:cs="Arial"/>
          <w:sz w:val="28"/>
          <w:szCs w:val="28"/>
        </w:rPr>
      </w:pPr>
      <w:r w:rsidRPr="00680EE6">
        <w:rPr>
          <w:rFonts w:eastAsia="Times New Roman" w:cs="Arial"/>
          <w:sz w:val="28"/>
          <w:szCs w:val="28"/>
        </w:rPr>
        <w:t>The SAB</w:t>
      </w:r>
      <w:r w:rsidR="00680EE6" w:rsidRPr="00680EE6">
        <w:rPr>
          <w:rFonts w:eastAsia="Times New Roman" w:cs="Arial"/>
          <w:sz w:val="28"/>
          <w:szCs w:val="28"/>
        </w:rPr>
        <w:t>CS is a non-profit foundation under the Societies Act of British Columbia</w:t>
      </w:r>
      <w:r w:rsidR="00680EE6">
        <w:rPr>
          <w:rFonts w:eastAsia="Times New Roman" w:cs="Arial"/>
          <w:sz w:val="28"/>
          <w:szCs w:val="28"/>
        </w:rPr>
        <w:t>. The SAB</w:t>
      </w:r>
      <w:r w:rsidR="00680EE6" w:rsidRPr="00680EE6">
        <w:rPr>
          <w:rFonts w:eastAsia="Times New Roman" w:cs="Arial"/>
          <w:sz w:val="28"/>
          <w:szCs w:val="28"/>
        </w:rPr>
        <w:t xml:space="preserve"> aims to advance the scientific understanding and management of contaminated sites</w:t>
      </w:r>
      <w:r w:rsidR="00680EE6">
        <w:rPr>
          <w:rFonts w:eastAsia="Times New Roman" w:cs="Arial"/>
          <w:sz w:val="28"/>
          <w:szCs w:val="28"/>
        </w:rPr>
        <w:t xml:space="preserve"> in British Columbia</w:t>
      </w:r>
      <w:r w:rsidR="00680EE6" w:rsidRPr="00680EE6">
        <w:rPr>
          <w:rFonts w:eastAsia="Times New Roman" w:cs="Arial"/>
          <w:sz w:val="28"/>
          <w:szCs w:val="28"/>
        </w:rPr>
        <w:t>. To promote collaboration with academic, government, and industry scientists, the SAB organizes</w:t>
      </w:r>
      <w:r w:rsidRPr="00680EE6">
        <w:rPr>
          <w:rFonts w:eastAsia="Times New Roman" w:cs="Arial"/>
          <w:sz w:val="28"/>
          <w:szCs w:val="28"/>
        </w:rPr>
        <w:t xml:space="preserve"> an annual</w:t>
      </w:r>
      <w:r w:rsidR="00680EE6" w:rsidRPr="00680EE6">
        <w:rPr>
          <w:rFonts w:eastAsia="Times New Roman" w:cs="Arial"/>
          <w:sz w:val="28"/>
          <w:szCs w:val="28"/>
        </w:rPr>
        <w:t xml:space="preserve"> two day</w:t>
      </w:r>
      <w:r w:rsidRPr="00680EE6">
        <w:rPr>
          <w:rFonts w:eastAsia="Times New Roman" w:cs="Arial"/>
          <w:sz w:val="28"/>
          <w:szCs w:val="28"/>
        </w:rPr>
        <w:t xml:space="preserve"> </w:t>
      </w:r>
      <w:r w:rsidR="00680EE6" w:rsidRPr="00680EE6">
        <w:rPr>
          <w:rFonts w:eastAsia="Times New Roman" w:cs="Arial"/>
          <w:sz w:val="28"/>
          <w:szCs w:val="28"/>
        </w:rPr>
        <w:t xml:space="preserve">workshop and </w:t>
      </w:r>
      <w:r w:rsidRPr="00680EE6">
        <w:rPr>
          <w:rFonts w:eastAsia="Times New Roman" w:cs="Arial"/>
          <w:sz w:val="28"/>
          <w:szCs w:val="28"/>
        </w:rPr>
        <w:t xml:space="preserve">conference for professionals who practice in, or have an interest in, contaminated sites. </w:t>
      </w:r>
      <w:r w:rsidR="00680EE6" w:rsidRPr="00680EE6">
        <w:rPr>
          <w:rFonts w:eastAsia="Times New Roman" w:cs="Arial"/>
          <w:sz w:val="28"/>
          <w:szCs w:val="28"/>
        </w:rPr>
        <w:t xml:space="preserve"> The emphasis is</w:t>
      </w:r>
      <w:r w:rsidRPr="00680EE6">
        <w:rPr>
          <w:rFonts w:eastAsia="Times New Roman" w:cs="Arial"/>
          <w:sz w:val="28"/>
          <w:szCs w:val="28"/>
        </w:rPr>
        <w:t xml:space="preserve"> on practical applications of research, development and t</w:t>
      </w:r>
      <w:r w:rsidR="00680EE6">
        <w:rPr>
          <w:rFonts w:eastAsia="Times New Roman" w:cs="Arial"/>
          <w:sz w:val="28"/>
          <w:szCs w:val="28"/>
        </w:rPr>
        <w:t>echnology to contaminated sites.</w:t>
      </w:r>
      <w:r w:rsidR="009D0E40">
        <w:rPr>
          <w:rFonts w:eastAsia="Times New Roman" w:cs="Arial"/>
          <w:sz w:val="28"/>
          <w:szCs w:val="28"/>
        </w:rPr>
        <w:t xml:space="preserve"> </w:t>
      </w:r>
    </w:p>
    <w:p w14:paraId="34DDACA2" w14:textId="77777777" w:rsidR="00D56F69" w:rsidRDefault="00CE1D2D" w:rsidP="00D56F69">
      <w:pPr>
        <w:rPr>
          <w:rFonts w:eastAsia="Times New Roman" w:cs="Arial"/>
          <w:sz w:val="28"/>
          <w:szCs w:val="28"/>
        </w:rPr>
      </w:pPr>
      <w:r>
        <w:rPr>
          <w:rFonts w:eastAsia="Times New Roman" w:cs="Arial"/>
          <w:sz w:val="28"/>
          <w:szCs w:val="28"/>
        </w:rPr>
        <w:t>The</w:t>
      </w:r>
      <w:r w:rsidRPr="00C66CEC">
        <w:rPr>
          <w:rFonts w:eastAsia="Times New Roman" w:cs="Arial"/>
          <w:b/>
          <w:sz w:val="28"/>
          <w:szCs w:val="28"/>
        </w:rPr>
        <w:t xml:space="preserve"> workshop</w:t>
      </w:r>
      <w:r>
        <w:rPr>
          <w:rFonts w:eastAsia="Times New Roman" w:cs="Arial"/>
          <w:sz w:val="28"/>
          <w:szCs w:val="28"/>
        </w:rPr>
        <w:t xml:space="preserve"> consists of presentations on </w:t>
      </w:r>
      <w:r w:rsidR="00D56F69">
        <w:rPr>
          <w:rFonts w:eastAsia="Times New Roman" w:cs="Arial"/>
          <w:sz w:val="28"/>
          <w:szCs w:val="28"/>
        </w:rPr>
        <w:t>“</w:t>
      </w:r>
      <w:r w:rsidR="00D56F69" w:rsidRPr="00D56F69">
        <w:rPr>
          <w:rFonts w:eastAsia="Times New Roman" w:cs="Arial"/>
          <w:sz w:val="28"/>
          <w:szCs w:val="28"/>
        </w:rPr>
        <w:t>‘Innovative Techniques and Technologies in Data Acquisition, Analysis</w:t>
      </w:r>
      <w:r w:rsidR="00D56F69">
        <w:rPr>
          <w:rFonts w:eastAsia="Times New Roman" w:cs="Arial"/>
          <w:sz w:val="28"/>
          <w:szCs w:val="28"/>
        </w:rPr>
        <w:t xml:space="preserve">, </w:t>
      </w:r>
      <w:r w:rsidR="00D56F69" w:rsidRPr="00D56F69">
        <w:rPr>
          <w:rFonts w:eastAsia="Times New Roman" w:cs="Arial"/>
          <w:sz w:val="28"/>
          <w:szCs w:val="28"/>
        </w:rPr>
        <w:t>and Management</w:t>
      </w:r>
      <w:r w:rsidR="00D56F69">
        <w:rPr>
          <w:rFonts w:eastAsia="Times New Roman" w:cs="Arial"/>
          <w:sz w:val="28"/>
          <w:szCs w:val="28"/>
        </w:rPr>
        <w:t xml:space="preserve">” </w:t>
      </w:r>
      <w:r>
        <w:rPr>
          <w:rFonts w:eastAsia="Times New Roman" w:cs="Arial"/>
          <w:sz w:val="28"/>
          <w:szCs w:val="28"/>
        </w:rPr>
        <w:t xml:space="preserve">and </w:t>
      </w:r>
      <w:r w:rsidR="00D87D5D">
        <w:rPr>
          <w:rFonts w:eastAsia="Times New Roman" w:cs="Arial"/>
          <w:sz w:val="28"/>
          <w:szCs w:val="28"/>
        </w:rPr>
        <w:t>allows</w:t>
      </w:r>
      <w:r>
        <w:rPr>
          <w:rFonts w:eastAsia="Times New Roman" w:cs="Arial"/>
          <w:sz w:val="28"/>
          <w:szCs w:val="28"/>
        </w:rPr>
        <w:t xml:space="preserve"> intermediate and senior level professionals to discuss management strategies</w:t>
      </w:r>
      <w:r w:rsidRPr="00CE1D2D">
        <w:rPr>
          <w:rFonts w:eastAsia="Times New Roman" w:cs="Arial"/>
          <w:sz w:val="28"/>
          <w:szCs w:val="28"/>
        </w:rPr>
        <w:t xml:space="preserve">. </w:t>
      </w:r>
    </w:p>
    <w:p w14:paraId="7695051F" w14:textId="298D82BF" w:rsidR="003D73AA" w:rsidRPr="00CE1D2D" w:rsidRDefault="00CE1D2D" w:rsidP="00D56F69">
      <w:pPr>
        <w:rPr>
          <w:rFonts w:eastAsia="Times New Roman" w:cs="Arial"/>
          <w:sz w:val="28"/>
          <w:szCs w:val="28"/>
        </w:rPr>
      </w:pPr>
      <w:r w:rsidRPr="00CE1D2D">
        <w:rPr>
          <w:rFonts w:eastAsia="Times New Roman" w:cs="Arial"/>
          <w:sz w:val="28"/>
          <w:szCs w:val="28"/>
        </w:rPr>
        <w:t xml:space="preserve">The </w:t>
      </w:r>
      <w:r w:rsidRPr="00C66CEC">
        <w:rPr>
          <w:rFonts w:eastAsia="Times New Roman" w:cs="Arial"/>
          <w:b/>
          <w:sz w:val="28"/>
          <w:szCs w:val="28"/>
        </w:rPr>
        <w:t>conference</w:t>
      </w:r>
      <w:r w:rsidRPr="00CE1D2D">
        <w:rPr>
          <w:rFonts w:eastAsia="Times New Roman" w:cs="Arial"/>
          <w:sz w:val="28"/>
          <w:szCs w:val="28"/>
        </w:rPr>
        <w:t xml:space="preserve"> draws over 150 participants from contaminated sites consultancies, environmental analytical labs, </w:t>
      </w:r>
      <w:r>
        <w:rPr>
          <w:rFonts w:eastAsia="Times New Roman" w:cs="Arial"/>
          <w:sz w:val="28"/>
          <w:szCs w:val="28"/>
        </w:rPr>
        <w:t xml:space="preserve">and regulatory bodies. The conference addresses topics on </w:t>
      </w:r>
      <w:r w:rsidRPr="00CE1D2D">
        <w:rPr>
          <w:rFonts w:eastAsia="Times New Roman" w:cs="Arial"/>
          <w:sz w:val="28"/>
          <w:szCs w:val="28"/>
        </w:rPr>
        <w:t xml:space="preserve">contaminated site investigation, remediation, risk </w:t>
      </w:r>
      <w:r w:rsidR="00D87D5D">
        <w:rPr>
          <w:rFonts w:eastAsia="Times New Roman" w:cs="Arial"/>
          <w:sz w:val="28"/>
          <w:szCs w:val="28"/>
        </w:rPr>
        <w:t>assessment, risk management and</w:t>
      </w:r>
      <w:r w:rsidRPr="00CE1D2D">
        <w:rPr>
          <w:rFonts w:eastAsia="Times New Roman" w:cs="Arial"/>
          <w:sz w:val="28"/>
          <w:szCs w:val="28"/>
        </w:rPr>
        <w:t xml:space="preserve"> regulation.</w:t>
      </w:r>
      <w:r w:rsidR="00E538D2">
        <w:rPr>
          <w:rFonts w:eastAsia="Times New Roman" w:cs="Arial"/>
          <w:sz w:val="28"/>
          <w:szCs w:val="28"/>
        </w:rPr>
        <w:t xml:space="preserve"> Attendees have the opportunity to make contacts and advance their knowledge on contaminated sites.</w:t>
      </w:r>
    </w:p>
    <w:p w14:paraId="4DF269E0" w14:textId="77777777" w:rsidR="003D73AA" w:rsidRPr="00CE1D2D" w:rsidRDefault="003D73AA" w:rsidP="003D73AA">
      <w:pPr>
        <w:pStyle w:val="BodyText"/>
        <w:ind w:left="450" w:right="11"/>
        <w:rPr>
          <w:rFonts w:asciiTheme="minorHAnsi" w:hAnsiTheme="minorHAnsi"/>
        </w:rPr>
      </w:pPr>
    </w:p>
    <w:p w14:paraId="67D49AB4" w14:textId="77777777" w:rsidR="003D73AA" w:rsidRPr="003D406B" w:rsidRDefault="003D73AA" w:rsidP="003D73AA">
      <w:pPr>
        <w:tabs>
          <w:tab w:val="left" w:pos="2880"/>
        </w:tabs>
        <w:ind w:left="540"/>
        <w:rPr>
          <w:rFonts w:ascii="Arial" w:eastAsia="Times New Roman" w:hAnsi="Arial" w:cs="Arial"/>
          <w:szCs w:val="20"/>
        </w:rPr>
      </w:pPr>
    </w:p>
    <w:p w14:paraId="623FCD8C" w14:textId="77777777" w:rsidR="00367196" w:rsidRPr="00367196" w:rsidRDefault="00367196" w:rsidP="00367196">
      <w:pPr>
        <w:spacing w:before="100" w:beforeAutospacing="1" w:after="100" w:afterAutospacing="1" w:line="240" w:lineRule="auto"/>
        <w:rPr>
          <w:rFonts w:ascii="Arial" w:eastAsia="Times New Roman" w:hAnsi="Arial" w:cs="Arial"/>
          <w:sz w:val="28"/>
          <w:szCs w:val="28"/>
          <w:lang w:eastAsia="en-CA"/>
        </w:rPr>
      </w:pPr>
    </w:p>
    <w:sectPr w:rsidR="00367196" w:rsidRPr="00367196" w:rsidSect="003D73AA">
      <w:headerReference w:type="default" r:id="rId13"/>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256C" w14:textId="77777777" w:rsidR="008E2A35" w:rsidRDefault="008E2A35" w:rsidP="00533E08">
      <w:pPr>
        <w:spacing w:after="0" w:line="240" w:lineRule="auto"/>
      </w:pPr>
      <w:r>
        <w:separator/>
      </w:r>
    </w:p>
  </w:endnote>
  <w:endnote w:type="continuationSeparator" w:id="0">
    <w:p w14:paraId="21D2CBC8" w14:textId="77777777" w:rsidR="008E2A35" w:rsidRDefault="008E2A35" w:rsidP="005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D895" w14:textId="77777777" w:rsidR="008E2A35" w:rsidRDefault="008E2A35" w:rsidP="00533E08">
      <w:pPr>
        <w:spacing w:after="0" w:line="240" w:lineRule="auto"/>
      </w:pPr>
      <w:r>
        <w:separator/>
      </w:r>
    </w:p>
  </w:footnote>
  <w:footnote w:type="continuationSeparator" w:id="0">
    <w:p w14:paraId="6E6C2E3F" w14:textId="77777777" w:rsidR="008E2A35" w:rsidRDefault="008E2A35" w:rsidP="0053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3321" w14:textId="77777777" w:rsidR="00615592" w:rsidRPr="00A452DB" w:rsidRDefault="00615592" w:rsidP="00615592">
    <w:pPr>
      <w:ind w:left="-360" w:right="-540"/>
      <w:jc w:val="center"/>
      <w:rPr>
        <w:rFonts w:ascii="Arial" w:hAnsi="Arial" w:cs="Arial"/>
      </w:rPr>
    </w:pPr>
    <w:r>
      <w:rPr>
        <w:rFonts w:ascii="Times New Roman" w:hAnsi="Times New Roman"/>
        <w:noProof/>
        <w:sz w:val="24"/>
        <w:szCs w:val="24"/>
        <w:lang w:eastAsia="en-CA"/>
      </w:rPr>
      <w:drawing>
        <wp:anchor distT="0" distB="0" distL="114300" distR="114300" simplePos="0" relativeHeight="251659264" behindDoc="0" locked="0" layoutInCell="1" allowOverlap="0" wp14:anchorId="6255C28D" wp14:editId="0F15791C">
          <wp:simplePos x="0" y="0"/>
          <wp:positionH relativeFrom="column">
            <wp:posOffset>-228600</wp:posOffset>
          </wp:positionH>
          <wp:positionV relativeFrom="paragraph">
            <wp:posOffset>193675</wp:posOffset>
          </wp:positionV>
          <wp:extent cx="1209675" cy="516890"/>
          <wp:effectExtent l="0" t="0" r="9525" b="0"/>
          <wp:wrapSquare wrapText="bothSides"/>
          <wp:docPr id="9" name="Picture 9" descr="SA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rPr>
      <w:t>Science Advisory Board for Contaminated Sites in British Columbia</w:t>
    </w:r>
    <w:r>
      <w:rPr>
        <w:rFonts w:ascii="Arial" w:hAnsi="Arial" w:cs="Arial"/>
        <w:b/>
        <w:color w:val="003366"/>
      </w:rPr>
      <w:br/>
    </w:r>
    <w:r>
      <w:rPr>
        <w:rFonts w:ascii="Arial" w:hAnsi="Arial" w:cs="Arial"/>
        <w:color w:val="003366"/>
      </w:rPr>
      <w:t>Department of Chemistry, University of Victoria</w:t>
    </w:r>
    <w:r>
      <w:rPr>
        <w:rFonts w:ascii="Arial" w:hAnsi="Arial" w:cs="Arial"/>
        <w:color w:val="003366"/>
      </w:rPr>
      <w:br/>
      <w:t>PO Box 3065   STN CSC   Victoria, BC, V8W 3V6</w:t>
    </w:r>
    <w:r>
      <w:rPr>
        <w:rFonts w:ascii="Arial" w:hAnsi="Arial" w:cs="Arial"/>
        <w:color w:val="003366"/>
      </w:rPr>
      <w:br/>
      <w:t>Phone: 250-</w:t>
    </w:r>
    <w:r w:rsidR="00C70083">
      <w:rPr>
        <w:rFonts w:ascii="Arial" w:hAnsi="Arial" w:cs="Arial"/>
        <w:color w:val="003366"/>
      </w:rPr>
      <w:t>477-5293</w:t>
    </w:r>
    <w:r>
      <w:rPr>
        <w:rFonts w:ascii="Arial" w:hAnsi="Arial" w:cs="Arial"/>
        <w:color w:val="003366"/>
      </w:rPr>
      <w:t xml:space="preserve"> Email: </w:t>
    </w:r>
    <w:hyperlink r:id="rId2" w:history="1">
      <w:r>
        <w:rPr>
          <w:rStyle w:val="Hyperlink"/>
          <w:rFonts w:ascii="Arial" w:hAnsi="Arial" w:cs="Arial"/>
        </w:rPr>
        <w:t>pwest@uvic.ca</w:t>
      </w:r>
    </w:hyperlink>
    <w:r>
      <w:rPr>
        <w:rFonts w:ascii="Arial" w:hAnsi="Arial" w:cs="Arial"/>
        <w:color w:val="003366"/>
      </w:rPr>
      <w:t xml:space="preserve"> </w:t>
    </w:r>
    <w:r>
      <w:rPr>
        <w:rFonts w:ascii="Arial" w:hAnsi="Arial" w:cs="Arial"/>
      </w:rPr>
      <w:t xml:space="preserve"> </w:t>
    </w:r>
  </w:p>
  <w:p w14:paraId="6694329B" w14:textId="77777777" w:rsidR="00533E08" w:rsidRDefault="0053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F7FC0"/>
    <w:multiLevelType w:val="hybridMultilevel"/>
    <w:tmpl w:val="5CA46C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8"/>
    <w:rsid w:val="000050E0"/>
    <w:rsid w:val="000F3146"/>
    <w:rsid w:val="002266FE"/>
    <w:rsid w:val="002F4510"/>
    <w:rsid w:val="00331A05"/>
    <w:rsid w:val="00353998"/>
    <w:rsid w:val="00367196"/>
    <w:rsid w:val="00377F5D"/>
    <w:rsid w:val="003D73AA"/>
    <w:rsid w:val="00463510"/>
    <w:rsid w:val="00513E5D"/>
    <w:rsid w:val="00533E08"/>
    <w:rsid w:val="00561851"/>
    <w:rsid w:val="00570643"/>
    <w:rsid w:val="00615592"/>
    <w:rsid w:val="00652642"/>
    <w:rsid w:val="00680EE6"/>
    <w:rsid w:val="00786A88"/>
    <w:rsid w:val="007B256F"/>
    <w:rsid w:val="008E2A35"/>
    <w:rsid w:val="0097672F"/>
    <w:rsid w:val="009D0E40"/>
    <w:rsid w:val="00A91524"/>
    <w:rsid w:val="00AD6CEE"/>
    <w:rsid w:val="00AE11D0"/>
    <w:rsid w:val="00B11C9E"/>
    <w:rsid w:val="00C66CEC"/>
    <w:rsid w:val="00C70083"/>
    <w:rsid w:val="00C81104"/>
    <w:rsid w:val="00CE1D2D"/>
    <w:rsid w:val="00D56F69"/>
    <w:rsid w:val="00D85FF8"/>
    <w:rsid w:val="00D87D5D"/>
    <w:rsid w:val="00E4425E"/>
    <w:rsid w:val="00E538D2"/>
    <w:rsid w:val="00E902DF"/>
    <w:rsid w:val="00EF5DB5"/>
    <w:rsid w:val="00F65437"/>
    <w:rsid w:val="00FD33F1"/>
    <w:rsid w:val="00FF2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08"/>
  </w:style>
  <w:style w:type="paragraph" w:styleId="Footer">
    <w:name w:val="footer"/>
    <w:basedOn w:val="Normal"/>
    <w:link w:val="FooterChar"/>
    <w:uiPriority w:val="99"/>
    <w:unhideWhenUsed/>
    <w:rsid w:val="0053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08"/>
  </w:style>
  <w:style w:type="paragraph" w:styleId="BalloonText">
    <w:name w:val="Balloon Text"/>
    <w:basedOn w:val="Normal"/>
    <w:link w:val="BalloonTextChar"/>
    <w:uiPriority w:val="99"/>
    <w:semiHidden/>
    <w:unhideWhenUsed/>
    <w:rsid w:val="0051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5D"/>
    <w:rPr>
      <w:rFonts w:ascii="Segoe UI" w:hAnsi="Segoe UI" w:cs="Segoe UI"/>
      <w:sz w:val="18"/>
      <w:szCs w:val="18"/>
    </w:rPr>
  </w:style>
  <w:style w:type="character" w:styleId="Hyperlink">
    <w:name w:val="Hyperlink"/>
    <w:basedOn w:val="DefaultParagraphFont"/>
    <w:unhideWhenUsed/>
    <w:rsid w:val="00615592"/>
    <w:rPr>
      <w:color w:val="0000FF"/>
      <w:u w:val="single"/>
    </w:rPr>
  </w:style>
  <w:style w:type="table" w:styleId="TableGrid">
    <w:name w:val="Table Grid"/>
    <w:basedOn w:val="TableNormal"/>
    <w:uiPriority w:val="39"/>
    <w:rsid w:val="0036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73AA"/>
    <w:pPr>
      <w:widowControl w:val="0"/>
      <w:spacing w:after="0" w:line="240" w:lineRule="auto"/>
      <w:ind w:left="472"/>
    </w:pPr>
    <w:rPr>
      <w:rFonts w:ascii="Arial" w:eastAsia="Arial" w:hAnsi="Arial"/>
      <w:sz w:val="28"/>
      <w:szCs w:val="28"/>
      <w:lang w:val="en-US"/>
    </w:rPr>
  </w:style>
  <w:style w:type="character" w:customStyle="1" w:styleId="BodyTextChar">
    <w:name w:val="Body Text Char"/>
    <w:basedOn w:val="DefaultParagraphFont"/>
    <w:link w:val="BodyText"/>
    <w:uiPriority w:val="1"/>
    <w:rsid w:val="003D73AA"/>
    <w:rPr>
      <w:rFonts w:ascii="Arial" w:eastAsia="Arial" w:hAnsi="Arial"/>
      <w:sz w:val="28"/>
      <w:szCs w:val="28"/>
      <w:lang w:val="en-US"/>
    </w:rPr>
  </w:style>
  <w:style w:type="paragraph" w:styleId="Title">
    <w:name w:val="Title"/>
    <w:basedOn w:val="Normal"/>
    <w:next w:val="Normal"/>
    <w:link w:val="TitleChar"/>
    <w:uiPriority w:val="10"/>
    <w:qFormat/>
    <w:rsid w:val="00AD6CE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AD6CEE"/>
    <w:rPr>
      <w:rFonts w:asciiTheme="majorHAnsi" w:eastAsiaTheme="majorEastAsia" w:hAnsiTheme="majorHAnsi" w:cstheme="majorBidi"/>
      <w:color w:val="3A4452" w:themeColor="text2" w:themeShade="BF"/>
      <w:spacing w:val="5"/>
      <w:kern w:val="28"/>
      <w:sz w:val="52"/>
      <w:szCs w:val="52"/>
    </w:rPr>
  </w:style>
  <w:style w:type="character" w:styleId="SubtleEmphasis">
    <w:name w:val="Subtle Emphasis"/>
    <w:basedOn w:val="DefaultParagraphFont"/>
    <w:uiPriority w:val="19"/>
    <w:qFormat/>
    <w:rsid w:val="00AD6CEE"/>
    <w:rPr>
      <w:i/>
      <w:iCs/>
      <w:color w:val="808080" w:themeColor="text1" w:themeTint="7F"/>
    </w:rPr>
  </w:style>
  <w:style w:type="paragraph" w:styleId="ListParagraph">
    <w:name w:val="List Paragraph"/>
    <w:basedOn w:val="Normal"/>
    <w:uiPriority w:val="1"/>
    <w:qFormat/>
    <w:rsid w:val="00680EE6"/>
    <w:pPr>
      <w:widowControl w:val="0"/>
      <w:spacing w:after="0" w:line="240" w:lineRule="auto"/>
    </w:pPr>
    <w:rPr>
      <w:lang w:val="en-US"/>
    </w:rPr>
  </w:style>
  <w:style w:type="character" w:customStyle="1" w:styleId="UnresolvedMention">
    <w:name w:val="Unresolved Mention"/>
    <w:basedOn w:val="DefaultParagraphFont"/>
    <w:uiPriority w:val="99"/>
    <w:semiHidden/>
    <w:unhideWhenUsed/>
    <w:rsid w:val="00E902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08"/>
  </w:style>
  <w:style w:type="paragraph" w:styleId="Footer">
    <w:name w:val="footer"/>
    <w:basedOn w:val="Normal"/>
    <w:link w:val="FooterChar"/>
    <w:uiPriority w:val="99"/>
    <w:unhideWhenUsed/>
    <w:rsid w:val="0053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08"/>
  </w:style>
  <w:style w:type="paragraph" w:styleId="BalloonText">
    <w:name w:val="Balloon Text"/>
    <w:basedOn w:val="Normal"/>
    <w:link w:val="BalloonTextChar"/>
    <w:uiPriority w:val="99"/>
    <w:semiHidden/>
    <w:unhideWhenUsed/>
    <w:rsid w:val="0051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5D"/>
    <w:rPr>
      <w:rFonts w:ascii="Segoe UI" w:hAnsi="Segoe UI" w:cs="Segoe UI"/>
      <w:sz w:val="18"/>
      <w:szCs w:val="18"/>
    </w:rPr>
  </w:style>
  <w:style w:type="character" w:styleId="Hyperlink">
    <w:name w:val="Hyperlink"/>
    <w:basedOn w:val="DefaultParagraphFont"/>
    <w:unhideWhenUsed/>
    <w:rsid w:val="00615592"/>
    <w:rPr>
      <w:color w:val="0000FF"/>
      <w:u w:val="single"/>
    </w:rPr>
  </w:style>
  <w:style w:type="table" w:styleId="TableGrid">
    <w:name w:val="Table Grid"/>
    <w:basedOn w:val="TableNormal"/>
    <w:uiPriority w:val="39"/>
    <w:rsid w:val="0036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73AA"/>
    <w:pPr>
      <w:widowControl w:val="0"/>
      <w:spacing w:after="0" w:line="240" w:lineRule="auto"/>
      <w:ind w:left="472"/>
    </w:pPr>
    <w:rPr>
      <w:rFonts w:ascii="Arial" w:eastAsia="Arial" w:hAnsi="Arial"/>
      <w:sz w:val="28"/>
      <w:szCs w:val="28"/>
      <w:lang w:val="en-US"/>
    </w:rPr>
  </w:style>
  <w:style w:type="character" w:customStyle="1" w:styleId="BodyTextChar">
    <w:name w:val="Body Text Char"/>
    <w:basedOn w:val="DefaultParagraphFont"/>
    <w:link w:val="BodyText"/>
    <w:uiPriority w:val="1"/>
    <w:rsid w:val="003D73AA"/>
    <w:rPr>
      <w:rFonts w:ascii="Arial" w:eastAsia="Arial" w:hAnsi="Arial"/>
      <w:sz w:val="28"/>
      <w:szCs w:val="28"/>
      <w:lang w:val="en-US"/>
    </w:rPr>
  </w:style>
  <w:style w:type="paragraph" w:styleId="Title">
    <w:name w:val="Title"/>
    <w:basedOn w:val="Normal"/>
    <w:next w:val="Normal"/>
    <w:link w:val="TitleChar"/>
    <w:uiPriority w:val="10"/>
    <w:qFormat/>
    <w:rsid w:val="00AD6CE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AD6CEE"/>
    <w:rPr>
      <w:rFonts w:asciiTheme="majorHAnsi" w:eastAsiaTheme="majorEastAsia" w:hAnsiTheme="majorHAnsi" w:cstheme="majorBidi"/>
      <w:color w:val="3A4452" w:themeColor="text2" w:themeShade="BF"/>
      <w:spacing w:val="5"/>
      <w:kern w:val="28"/>
      <w:sz w:val="52"/>
      <w:szCs w:val="52"/>
    </w:rPr>
  </w:style>
  <w:style w:type="character" w:styleId="SubtleEmphasis">
    <w:name w:val="Subtle Emphasis"/>
    <w:basedOn w:val="DefaultParagraphFont"/>
    <w:uiPriority w:val="19"/>
    <w:qFormat/>
    <w:rsid w:val="00AD6CEE"/>
    <w:rPr>
      <w:i/>
      <w:iCs/>
      <w:color w:val="808080" w:themeColor="text1" w:themeTint="7F"/>
    </w:rPr>
  </w:style>
  <w:style w:type="paragraph" w:styleId="ListParagraph">
    <w:name w:val="List Paragraph"/>
    <w:basedOn w:val="Normal"/>
    <w:uiPriority w:val="1"/>
    <w:qFormat/>
    <w:rsid w:val="00680EE6"/>
    <w:pPr>
      <w:widowControl w:val="0"/>
      <w:spacing w:after="0" w:line="240" w:lineRule="auto"/>
    </w:pPr>
    <w:rPr>
      <w:lang w:val="en-US"/>
    </w:rPr>
  </w:style>
  <w:style w:type="character" w:customStyle="1" w:styleId="UnresolvedMention">
    <w:name w:val="Unresolved Mention"/>
    <w:basedOn w:val="DefaultParagraphFont"/>
    <w:uiPriority w:val="99"/>
    <w:semiHidden/>
    <w:unhideWhenUsed/>
    <w:rsid w:val="00E90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irani@keystoneenvironment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west@uvi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bcs.chem.uvic.ca/" TargetMode="External"/><Relationship Id="rId4" Type="http://schemas.microsoft.com/office/2007/relationships/stylesWithEffects" Target="stylesWithEffects.xml"/><Relationship Id="rId9" Type="http://schemas.openxmlformats.org/officeDocument/2006/relationships/hyperlink" Target="http://www.sabcs.chem.uvi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west@uvic.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E7F5-B75F-4E6F-99B5-7024EEF1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dc:creator>
  <cp:lastModifiedBy>pwest</cp:lastModifiedBy>
  <cp:revision>2</cp:revision>
  <cp:lastPrinted>2015-09-15T16:11:00Z</cp:lastPrinted>
  <dcterms:created xsi:type="dcterms:W3CDTF">2018-04-11T20:28:00Z</dcterms:created>
  <dcterms:modified xsi:type="dcterms:W3CDTF">2018-04-11T20:28:00Z</dcterms:modified>
</cp:coreProperties>
</file>